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36"/>
        <w:gridCol w:w="252"/>
        <w:gridCol w:w="360"/>
        <w:gridCol w:w="1224"/>
        <w:gridCol w:w="1836"/>
        <w:gridCol w:w="360"/>
        <w:gridCol w:w="741"/>
        <w:gridCol w:w="735"/>
        <w:gridCol w:w="1044"/>
        <w:gridCol w:w="180"/>
        <w:gridCol w:w="720"/>
        <w:gridCol w:w="90"/>
        <w:gridCol w:w="1638"/>
      </w:tblGrid>
      <w:tr w:rsidR="00D00401" w:rsidRPr="00041276" w:rsidTr="00F475C3">
        <w:trPr>
          <w:cantSplit/>
          <w:trHeight w:val="1030"/>
        </w:trPr>
        <w:tc>
          <w:tcPr>
            <w:tcW w:w="5508" w:type="dxa"/>
            <w:gridSpan w:val="5"/>
            <w:tcBorders>
              <w:top w:val="nil"/>
              <w:left w:val="nil"/>
              <w:right w:val="nil"/>
            </w:tcBorders>
          </w:tcPr>
          <w:tbl>
            <w:tblPr>
              <w:tblW w:w="0" w:type="auto"/>
              <w:tblLayout w:type="fixed"/>
              <w:tblLook w:val="0000" w:firstRow="0" w:lastRow="0" w:firstColumn="0" w:lastColumn="0" w:noHBand="0" w:noVBand="0"/>
            </w:tblPr>
            <w:tblGrid>
              <w:gridCol w:w="5148"/>
              <w:gridCol w:w="5850"/>
            </w:tblGrid>
            <w:tr w:rsidR="00D00401" w:rsidTr="00F06EC7">
              <w:tc>
                <w:tcPr>
                  <w:tcW w:w="5148" w:type="dxa"/>
                </w:tcPr>
                <w:p w:rsidR="00D00401" w:rsidRDefault="001156C3" w:rsidP="00F06EC7">
                  <w:pPr>
                    <w:pStyle w:val="Header"/>
                    <w:tabs>
                      <w:tab w:val="left" w:pos="1080"/>
                    </w:tabs>
                    <w:rPr>
                      <w:sz w:val="12"/>
                    </w:rPr>
                  </w:pPr>
                  <w:r>
                    <w:rPr>
                      <w:noProof/>
                    </w:rPr>
                    <mc:AlternateContent>
                      <mc:Choice Requires="wps">
                        <w:drawing>
                          <wp:anchor distT="0" distB="0" distL="114300" distR="114300" simplePos="0" relativeHeight="251657728" behindDoc="1" locked="0" layoutInCell="1" allowOverlap="1" wp14:anchorId="29607067" wp14:editId="73C4F176">
                            <wp:simplePos x="0" y="0"/>
                            <wp:positionH relativeFrom="column">
                              <wp:posOffset>-97155</wp:posOffset>
                            </wp:positionH>
                            <wp:positionV relativeFrom="paragraph">
                              <wp:posOffset>574040</wp:posOffset>
                            </wp:positionV>
                            <wp:extent cx="12573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401" w:rsidRPr="00A6796A" w:rsidRDefault="00D00401" w:rsidP="00D00401">
                                        <w:pPr>
                                          <w:rPr>
                                            <w:rFonts w:ascii="Calibri" w:hAnsi="Calibri"/>
                                            <w:sz w:val="12"/>
                                            <w:szCs w:val="12"/>
                                          </w:rPr>
                                        </w:pPr>
                                        <w:proofErr w:type="gramStart"/>
                                        <w:r w:rsidRPr="00A6796A">
                                          <w:rPr>
                                            <w:rFonts w:ascii="Calibri" w:hAnsi="Calibri"/>
                                            <w:sz w:val="12"/>
                                            <w:szCs w:val="12"/>
                                          </w:rPr>
                                          <w:t>Wis. Stats.</w:t>
                                        </w:r>
                                        <w:proofErr w:type="gramEnd"/>
                                        <w:r w:rsidRPr="00A6796A">
                                          <w:rPr>
                                            <w:rFonts w:ascii="Calibri" w:hAnsi="Calibri"/>
                                            <w:sz w:val="12"/>
                                            <w:szCs w:val="12"/>
                                          </w:rPr>
                                          <w:t xml:space="preserve">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45.2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u/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ry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" stroked="f">
                            <v:textbox>
                              <w:txbxContent>
                                <w:p w:rsidR="00D00401" w:rsidRPr="00A6796A" w:rsidRDefault="00D00401" w:rsidP="00D00401">
                                  <w:pPr>
                                    <w:rPr>
                                      <w:rFonts w:ascii="Calibri" w:hAnsi="Calibri"/>
                                      <w:sz w:val="12"/>
                                      <w:szCs w:val="12"/>
                                    </w:rPr>
                                  </w:pPr>
                                  <w:proofErr w:type="gramStart"/>
                                  <w:r w:rsidRPr="00A6796A">
                                    <w:rPr>
                                      <w:rFonts w:ascii="Calibri" w:hAnsi="Calibri"/>
                                      <w:sz w:val="12"/>
                                      <w:szCs w:val="12"/>
                                    </w:rPr>
                                    <w:t>Wis. Stats.</w:t>
                                  </w:r>
                                  <w:proofErr w:type="gramEnd"/>
                                  <w:r w:rsidRPr="00A6796A">
                                    <w:rPr>
                                      <w:rFonts w:ascii="Calibri" w:hAnsi="Calibri"/>
                                      <w:sz w:val="12"/>
                                      <w:szCs w:val="12"/>
                                    </w:rPr>
                                    <w:t xml:space="preserve"> Chapter 45</w:t>
                                  </w:r>
                                </w:p>
                              </w:txbxContent>
                            </v:textbox>
                          </v:shape>
                        </w:pict>
                      </mc:Fallback>
                    </mc:AlternateContent>
                  </w:r>
                  <w:r>
                    <w:rPr>
                      <w:noProof/>
                    </w:rPr>
                    <w:drawing>
                      <wp:inline distT="0" distB="0" distL="0" distR="0" wp14:anchorId="65703819" wp14:editId="1D24F711">
                        <wp:extent cx="2564765" cy="557530"/>
                        <wp:effectExtent l="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4765" cy="557530"/>
                                </a:xfrm>
                                <a:prstGeom prst="rect">
                                  <a:avLst/>
                                </a:prstGeom>
                                <a:noFill/>
                                <a:ln>
                                  <a:noFill/>
                                </a:ln>
                              </pic:spPr>
                            </pic:pic>
                          </a:graphicData>
                        </a:graphic>
                      </wp:inline>
                    </w:drawing>
                  </w:r>
                  <w:bookmarkStart w:id="0" w:name="_GoBack"/>
                  <w:bookmarkEnd w:id="0"/>
                </w:p>
              </w:tc>
              <w:tc>
                <w:tcPr>
                  <w:tcW w:w="5850" w:type="dxa"/>
                </w:tcPr>
                <w:p w:rsidR="00D00401" w:rsidRDefault="00D00401" w:rsidP="00F06EC7">
                  <w:pPr>
                    <w:pStyle w:val="Header"/>
                    <w:rPr>
                      <w:b/>
                      <w:i/>
                      <w:sz w:val="18"/>
                    </w:rPr>
                  </w:pPr>
                </w:p>
                <w:p w:rsidR="00D00401" w:rsidRPr="00A6796A" w:rsidRDefault="00D00401" w:rsidP="00F06EC7">
                  <w:pPr>
                    <w:pStyle w:val="Header"/>
                    <w:jc w:val="right"/>
                    <w:rPr>
                      <w:rFonts w:ascii="Calibri" w:hAnsi="Calibri"/>
                      <w:sz w:val="18"/>
                    </w:rPr>
                  </w:pPr>
                  <w:r w:rsidRPr="00A6796A">
                    <w:rPr>
                      <w:rFonts w:ascii="Calibri" w:hAnsi="Calibri"/>
                      <w:sz w:val="18"/>
                    </w:rPr>
                    <w:t>201 West Washington Avenue, P.O. Box 7843, Madison, WI 53707-7843</w:t>
                  </w:r>
                </w:p>
                <w:p w:rsidR="00D00401" w:rsidRPr="00A6796A" w:rsidRDefault="00D00401" w:rsidP="00F06EC7">
                  <w:pPr>
                    <w:pStyle w:val="Header"/>
                    <w:jc w:val="right"/>
                    <w:rPr>
                      <w:rFonts w:ascii="Calibri" w:hAnsi="Calibri"/>
                      <w:sz w:val="18"/>
                    </w:rPr>
                  </w:pPr>
                  <w:r w:rsidRPr="00A6796A">
                    <w:rPr>
                      <w:rFonts w:ascii="Calibri" w:hAnsi="Calibri"/>
                      <w:sz w:val="18"/>
                    </w:rPr>
                    <w:t>(608) 266-1311  |   1-800-WIS-VETS (947-8387) | WisVets.com</w:t>
                  </w:r>
                </w:p>
                <w:p w:rsidR="00D00401" w:rsidRPr="00A6796A" w:rsidRDefault="00D00401" w:rsidP="00F06EC7">
                  <w:pPr>
                    <w:pStyle w:val="Header"/>
                    <w:jc w:val="right"/>
                    <w:rPr>
                      <w:rFonts w:ascii="Calibri" w:hAnsi="Calibri"/>
                      <w:sz w:val="18"/>
                    </w:rPr>
                  </w:pPr>
                </w:p>
                <w:p w:rsidR="00D00401" w:rsidRDefault="00D00401" w:rsidP="00F06EC7">
                  <w:pPr>
                    <w:pStyle w:val="Header"/>
                  </w:pPr>
                </w:p>
                <w:p w:rsidR="00D00401" w:rsidRDefault="00D00401" w:rsidP="00F06EC7">
                  <w:pPr>
                    <w:pStyle w:val="Header"/>
                  </w:pPr>
                </w:p>
              </w:tc>
            </w:tr>
          </w:tbl>
          <w:p w:rsidR="00D00401" w:rsidRDefault="00D00401" w:rsidP="00F06EC7">
            <w:pPr>
              <w:pStyle w:val="BodyText"/>
              <w:jc w:val="center"/>
              <w:rPr>
                <w:b/>
                <w:sz w:val="28"/>
              </w:rPr>
            </w:pPr>
          </w:p>
        </w:tc>
        <w:tc>
          <w:tcPr>
            <w:tcW w:w="5508" w:type="dxa"/>
            <w:gridSpan w:val="8"/>
            <w:tcBorders>
              <w:top w:val="nil"/>
              <w:left w:val="nil"/>
              <w:right w:val="nil"/>
            </w:tcBorders>
          </w:tcPr>
          <w:p w:rsidR="00D00401" w:rsidRPr="00302525" w:rsidRDefault="00F475C3" w:rsidP="00F475C3">
            <w:pPr>
              <w:pStyle w:val="Header"/>
              <w:jc w:val="right"/>
              <w:rPr>
                <w:rFonts w:asciiTheme="minorHAnsi" w:hAnsiTheme="minorHAnsi"/>
                <w:sz w:val="18"/>
              </w:rPr>
            </w:pPr>
            <w:r w:rsidRPr="00302525">
              <w:rPr>
                <w:rFonts w:asciiTheme="minorHAnsi" w:hAnsiTheme="minorHAnsi"/>
                <w:sz w:val="18"/>
              </w:rPr>
              <w:t>201 W. Washington Avenue PS Box 7348, Madison, WI</w:t>
            </w:r>
          </w:p>
          <w:p w:rsidR="00F475C3" w:rsidRPr="00302525" w:rsidRDefault="00F475C3" w:rsidP="00F475C3">
            <w:pPr>
              <w:pStyle w:val="Header"/>
              <w:jc w:val="right"/>
              <w:rPr>
                <w:rFonts w:asciiTheme="minorHAnsi" w:hAnsiTheme="minorHAnsi"/>
                <w:sz w:val="18"/>
              </w:rPr>
            </w:pPr>
            <w:r w:rsidRPr="00302525">
              <w:rPr>
                <w:rFonts w:asciiTheme="minorHAnsi" w:hAnsiTheme="minorHAnsi"/>
                <w:sz w:val="18"/>
              </w:rPr>
              <w:t>(608) 266-1311 | 1-800-WIS-VETS (947-8383)</w:t>
            </w:r>
          </w:p>
          <w:p w:rsidR="00D00401" w:rsidRPr="00302525" w:rsidRDefault="00D00401" w:rsidP="00DF4B31">
            <w:pPr>
              <w:pStyle w:val="Header"/>
              <w:jc w:val="right"/>
              <w:rPr>
                <w:b/>
                <w:sz w:val="28"/>
              </w:rPr>
            </w:pPr>
          </w:p>
        </w:tc>
      </w:tr>
      <w:tr w:rsidR="00EB7650" w:rsidTr="00F475C3">
        <w:trPr>
          <w:cantSplit/>
        </w:trPr>
        <w:tc>
          <w:tcPr>
            <w:tcW w:w="11016" w:type="dxa"/>
            <w:gridSpan w:val="13"/>
            <w:tcBorders>
              <w:top w:val="nil"/>
              <w:left w:val="nil"/>
              <w:bottom w:val="nil"/>
              <w:right w:val="nil"/>
            </w:tcBorders>
          </w:tcPr>
          <w:p w:rsidR="00EB7650" w:rsidRDefault="00EB7650">
            <w:pPr>
              <w:pStyle w:val="BodyText"/>
              <w:jc w:val="center"/>
              <w:rPr>
                <w:sz w:val="20"/>
              </w:rPr>
            </w:pPr>
            <w:r>
              <w:rPr>
                <w:b/>
                <w:sz w:val="28"/>
              </w:rPr>
              <w:t xml:space="preserve">RETRAINING GRANT APPLICATION </w:t>
            </w:r>
            <w:r w:rsidR="00963934">
              <w:rPr>
                <w:b/>
                <w:sz w:val="28"/>
              </w:rPr>
              <w:t xml:space="preserve">— </w:t>
            </w:r>
            <w:r>
              <w:rPr>
                <w:b/>
                <w:sz w:val="28"/>
              </w:rPr>
              <w:t>OJT</w:t>
            </w:r>
          </w:p>
        </w:tc>
      </w:tr>
      <w:tr w:rsidR="00D00401" w:rsidTr="00F475C3">
        <w:trPr>
          <w:cantSplit/>
        </w:trPr>
        <w:tc>
          <w:tcPr>
            <w:tcW w:w="1836" w:type="dxa"/>
            <w:tcBorders>
              <w:top w:val="nil"/>
              <w:left w:val="nil"/>
              <w:bottom w:val="nil"/>
              <w:right w:val="nil"/>
            </w:tcBorders>
          </w:tcPr>
          <w:p w:rsidR="00D00401" w:rsidRDefault="00D00401">
            <w:pPr>
              <w:pStyle w:val="BodyText"/>
              <w:jc w:val="center"/>
              <w:rPr>
                <w:b/>
                <w:sz w:val="28"/>
              </w:rPr>
            </w:pPr>
            <w:r>
              <w:t>Veteran's Name:</w:t>
            </w:r>
          </w:p>
        </w:tc>
        <w:tc>
          <w:tcPr>
            <w:tcW w:w="1836" w:type="dxa"/>
            <w:gridSpan w:val="3"/>
            <w:tcBorders>
              <w:top w:val="nil"/>
              <w:left w:val="nil"/>
              <w:bottom w:val="nil"/>
              <w:right w:val="nil"/>
            </w:tcBorders>
          </w:tcPr>
          <w:p w:rsidR="00D00401" w:rsidRDefault="00D00401">
            <w:pPr>
              <w:pStyle w:val="BodyText"/>
              <w:jc w:val="center"/>
              <w:rPr>
                <w:b/>
                <w:sz w:val="28"/>
              </w:rPr>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36" w:type="dxa"/>
            <w:tcBorders>
              <w:top w:val="nil"/>
              <w:left w:val="nil"/>
              <w:bottom w:val="nil"/>
              <w:right w:val="nil"/>
            </w:tcBorders>
          </w:tcPr>
          <w:p w:rsidR="00D00401" w:rsidRDefault="00D00401">
            <w:pPr>
              <w:pStyle w:val="BodyText"/>
              <w:jc w:val="center"/>
              <w:rPr>
                <w:b/>
                <w:sz w:val="28"/>
              </w:rPr>
            </w:pPr>
            <w:r>
              <w:t>Date of Birth:</w:t>
            </w:r>
          </w:p>
        </w:tc>
        <w:tc>
          <w:tcPr>
            <w:tcW w:w="1836" w:type="dxa"/>
            <w:gridSpan w:val="3"/>
            <w:tcBorders>
              <w:top w:val="nil"/>
              <w:left w:val="nil"/>
              <w:bottom w:val="nil"/>
              <w:right w:val="nil"/>
            </w:tcBorders>
          </w:tcPr>
          <w:p w:rsidR="00D00401" w:rsidRDefault="00D00401">
            <w:pPr>
              <w:pStyle w:val="BodyText"/>
              <w:jc w:val="center"/>
              <w:rPr>
                <w:b/>
                <w:sz w:val="28"/>
              </w:rPr>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34" w:type="dxa"/>
            <w:gridSpan w:val="4"/>
            <w:tcBorders>
              <w:top w:val="nil"/>
              <w:left w:val="nil"/>
              <w:bottom w:val="nil"/>
              <w:right w:val="nil"/>
            </w:tcBorders>
          </w:tcPr>
          <w:p w:rsidR="00D00401" w:rsidRDefault="00D00401">
            <w:pPr>
              <w:pStyle w:val="BodyText"/>
              <w:jc w:val="center"/>
              <w:rPr>
                <w:b/>
                <w:sz w:val="28"/>
              </w:rPr>
            </w:pPr>
            <w:r>
              <w:t>WDVA Base File #</w:t>
            </w:r>
          </w:p>
        </w:tc>
        <w:tc>
          <w:tcPr>
            <w:tcW w:w="1638" w:type="dxa"/>
            <w:tcBorders>
              <w:top w:val="nil"/>
              <w:left w:val="nil"/>
              <w:bottom w:val="nil"/>
              <w:right w:val="nil"/>
            </w:tcBorders>
          </w:tcPr>
          <w:p w:rsidR="00D00401" w:rsidRDefault="00D00401">
            <w:pPr>
              <w:pStyle w:val="BodyText"/>
              <w:jc w:val="center"/>
              <w:rPr>
                <w:b/>
                <w:sz w:val="28"/>
              </w:rPr>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3"/>
          </w:tcPr>
          <w:p w:rsidR="00D00401" w:rsidRDefault="00D00401">
            <w:pPr>
              <w:pStyle w:val="BodyText"/>
              <w:rPr>
                <w:sz w:val="8"/>
              </w:rPr>
            </w:pPr>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3"/>
            <w:tcBorders>
              <w:top w:val="single" w:sz="12" w:space="0" w:color="auto"/>
              <w:left w:val="single" w:sz="12" w:space="0" w:color="auto"/>
              <w:bottom w:val="single" w:sz="12" w:space="0" w:color="auto"/>
              <w:right w:val="single" w:sz="12" w:space="0" w:color="auto"/>
            </w:tcBorders>
            <w:shd w:val="pct15" w:color="000000" w:fill="FFFFFF"/>
          </w:tcPr>
          <w:p w:rsidR="00EB7650" w:rsidRDefault="00EB7650">
            <w:pPr>
              <w:pStyle w:val="BodyText"/>
            </w:pPr>
            <w:r>
              <w:t>The law states that an applicant must be engaged in a structured on-the-job training program (OJT) that meets program requirements promulgated by the department by rule.  The OJT must be completed within two years from the date the application is received by the Wisconsin Department of Veterans Affairs.</w:t>
            </w:r>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3"/>
          </w:tcPr>
          <w:p w:rsidR="00EB7650" w:rsidRDefault="00EB7650">
            <w:pPr>
              <w:pStyle w:val="BodyText"/>
              <w:rPr>
                <w:sz w:val="8"/>
              </w:rPr>
            </w:pPr>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448" w:type="dxa"/>
            <w:gridSpan w:val="3"/>
            <w:vAlign w:val="bottom"/>
          </w:tcPr>
          <w:p w:rsidR="00EB7650" w:rsidRDefault="00EB7650">
            <w:pPr>
              <w:pStyle w:val="BodyText"/>
            </w:pPr>
            <w:r>
              <w:t>Name of Employer:</w:t>
            </w:r>
          </w:p>
        </w:tc>
        <w:tc>
          <w:tcPr>
            <w:tcW w:w="8568" w:type="dxa"/>
            <w:gridSpan w:val="10"/>
            <w:tcBorders>
              <w:bottom w:val="single" w:sz="4" w:space="0" w:color="auto"/>
            </w:tcBorders>
            <w:vAlign w:val="bottom"/>
          </w:tcPr>
          <w:p w:rsidR="00EB7650" w:rsidRDefault="00EB7650">
            <w:pPr>
              <w:pStyle w:val="BodyTex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448" w:type="dxa"/>
            <w:gridSpan w:val="3"/>
            <w:vAlign w:val="bottom"/>
          </w:tcPr>
          <w:p w:rsidR="00EB7650" w:rsidRDefault="00EB7650">
            <w:pPr>
              <w:pStyle w:val="BodyText"/>
            </w:pPr>
            <w:r>
              <w:t>Name of OJT Program:</w:t>
            </w:r>
          </w:p>
        </w:tc>
        <w:tc>
          <w:tcPr>
            <w:tcW w:w="8568" w:type="dxa"/>
            <w:gridSpan w:val="10"/>
            <w:tcBorders>
              <w:bottom w:val="single" w:sz="4" w:space="0" w:color="auto"/>
            </w:tcBorders>
            <w:vAlign w:val="bottom"/>
          </w:tcPr>
          <w:p w:rsidR="00EB7650" w:rsidRDefault="00EB7650">
            <w:pPr>
              <w:pStyle w:val="BodyTex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448" w:type="dxa"/>
            <w:gridSpan w:val="3"/>
            <w:vAlign w:val="bottom"/>
          </w:tcPr>
          <w:p w:rsidR="00EB7650" w:rsidRDefault="00EB7650">
            <w:pPr>
              <w:pStyle w:val="BodyText"/>
            </w:pPr>
            <w:r>
              <w:t>Date OJT Started:</w:t>
            </w:r>
          </w:p>
        </w:tc>
        <w:tc>
          <w:tcPr>
            <w:tcW w:w="3060" w:type="dxa"/>
            <w:gridSpan w:val="2"/>
            <w:tcBorders>
              <w:bottom w:val="single" w:sz="4" w:space="0" w:color="auto"/>
            </w:tcBorders>
            <w:vAlign w:val="bottom"/>
          </w:tcPr>
          <w:p w:rsidR="00EB7650" w:rsidRDefault="00EB7650">
            <w:pPr>
              <w:pStyle w:val="BodyTex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060" w:type="dxa"/>
            <w:gridSpan w:val="5"/>
            <w:vAlign w:val="bottom"/>
          </w:tcPr>
          <w:p w:rsidR="00EB7650" w:rsidRDefault="00EB7650">
            <w:pPr>
              <w:pStyle w:val="BodyText"/>
            </w:pPr>
            <w:r>
              <w:t>Job Training Completion Date:</w:t>
            </w:r>
          </w:p>
        </w:tc>
        <w:tc>
          <w:tcPr>
            <w:tcW w:w="2448" w:type="dxa"/>
            <w:gridSpan w:val="3"/>
            <w:tcBorders>
              <w:bottom w:val="single" w:sz="4" w:space="0" w:color="auto"/>
            </w:tcBorders>
            <w:vAlign w:val="bottom"/>
          </w:tcPr>
          <w:p w:rsidR="00EB7650" w:rsidRDefault="00EB7650">
            <w:pPr>
              <w:pStyle w:val="BodyText"/>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3"/>
          </w:tcPr>
          <w:p w:rsidR="00EB7650" w:rsidRDefault="00EB7650">
            <w:pPr>
              <w:pStyle w:val="BodyText"/>
              <w:rPr>
                <w:sz w:val="8"/>
              </w:rPr>
            </w:pPr>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3"/>
            <w:tcBorders>
              <w:top w:val="single" w:sz="18" w:space="0" w:color="auto"/>
              <w:bottom w:val="single" w:sz="18" w:space="0" w:color="auto"/>
            </w:tcBorders>
          </w:tcPr>
          <w:p w:rsidR="00EB7650" w:rsidRDefault="00EB7650" w:rsidP="00B80BCF">
            <w:pPr>
              <w:pStyle w:val="BodyText1"/>
              <w:pBdr>
                <w:between w:val="single" w:sz="6" w:space="0" w:color="auto"/>
              </w:pBdr>
              <w:spacing w:after="120"/>
              <w:rPr>
                <w:color w:val="auto"/>
              </w:rPr>
            </w:pPr>
            <w:r>
              <w:rPr>
                <w:b/>
                <w:color w:val="auto"/>
              </w:rPr>
              <w:t>All of the following requirements shall be met for approval of a grant for engagement in a structured on-the-job training program:</w:t>
            </w:r>
          </w:p>
          <w:p w:rsidR="00EB7650" w:rsidRDefault="00EB7650" w:rsidP="00B80BCF">
            <w:pPr>
              <w:pStyle w:val="BodyText1"/>
              <w:tabs>
                <w:tab w:val="left" w:pos="480"/>
              </w:tabs>
              <w:spacing w:after="120" w:line="120" w:lineRule="atLeast"/>
              <w:ind w:left="480" w:hanging="480"/>
              <w:rPr>
                <w:color w:val="auto"/>
              </w:rPr>
            </w:pPr>
            <w:r>
              <w:rPr>
                <w:color w:val="auto"/>
              </w:rPr>
              <w:t>(a)</w:t>
            </w:r>
            <w:r>
              <w:rPr>
                <w:color w:val="auto"/>
              </w:rPr>
              <w:tab/>
              <w:t>The employer is planning, upon completion of the veteran’s training program, to employ the veteran for the position for which the veteran has been trained and the employer reasonably expects that such a position will be available to the veteran on a stable and permanent basis at the end of the training period.</w:t>
            </w:r>
          </w:p>
          <w:p w:rsidR="00EB7650" w:rsidRDefault="00EB7650" w:rsidP="00B80BCF">
            <w:pPr>
              <w:pStyle w:val="BodyText1"/>
              <w:tabs>
                <w:tab w:val="left" w:pos="480"/>
              </w:tabs>
              <w:spacing w:after="120" w:line="120" w:lineRule="atLeast"/>
              <w:ind w:left="480" w:hanging="480"/>
              <w:rPr>
                <w:color w:val="auto"/>
              </w:rPr>
            </w:pPr>
            <w:r>
              <w:rPr>
                <w:color w:val="auto"/>
              </w:rPr>
              <w:t>(b)</w:t>
            </w:r>
            <w:r>
              <w:rPr>
                <w:color w:val="auto"/>
              </w:rPr>
              <w:tab/>
              <w:t>The training program is not for employment which consists of seasonal, intermittent or temporary jobs.</w:t>
            </w:r>
          </w:p>
          <w:p w:rsidR="00EB7650" w:rsidRDefault="00EB7650" w:rsidP="00B80BCF">
            <w:pPr>
              <w:pStyle w:val="BodyText1"/>
              <w:tabs>
                <w:tab w:val="left" w:pos="480"/>
              </w:tabs>
              <w:spacing w:after="120" w:line="120" w:lineRule="atLeast"/>
              <w:ind w:left="480" w:hanging="480"/>
              <w:rPr>
                <w:color w:val="auto"/>
              </w:rPr>
            </w:pPr>
            <w:r>
              <w:rPr>
                <w:color w:val="auto"/>
              </w:rPr>
              <w:t>(c)</w:t>
            </w:r>
            <w:r>
              <w:rPr>
                <w:color w:val="auto"/>
              </w:rPr>
              <w:tab/>
              <w:t>The training content of the program is adequate to accomplish the training objective of the program taking into account the occupation for which training is to be provided and the content of comparable, available training opportunities which lead to the occupation.</w:t>
            </w:r>
          </w:p>
          <w:p w:rsidR="00EB7650" w:rsidRDefault="00EB7650" w:rsidP="00B80BCF">
            <w:pPr>
              <w:pStyle w:val="BodyText1"/>
              <w:tabs>
                <w:tab w:val="left" w:pos="480"/>
              </w:tabs>
              <w:spacing w:after="120" w:line="120" w:lineRule="atLeast"/>
              <w:ind w:left="480" w:hanging="480"/>
              <w:rPr>
                <w:color w:val="auto"/>
              </w:rPr>
            </w:pPr>
            <w:r>
              <w:rPr>
                <w:color w:val="auto"/>
              </w:rPr>
              <w:t>(d)</w:t>
            </w:r>
            <w:r>
              <w:rPr>
                <w:color w:val="auto"/>
              </w:rPr>
              <w:tab/>
              <w:t>The wages and benefits to be paid to the veteran participating in the training program will not be less than the wages and benefits normally paid to other employees participating in a comparable training program.</w:t>
            </w:r>
          </w:p>
          <w:p w:rsidR="00EB7650" w:rsidRDefault="00EB7650" w:rsidP="00B80BCF">
            <w:pPr>
              <w:pStyle w:val="BodyText1"/>
              <w:tabs>
                <w:tab w:val="left" w:pos="480"/>
              </w:tabs>
              <w:spacing w:after="120" w:line="120" w:lineRule="atLeast"/>
              <w:ind w:left="480" w:hanging="480"/>
              <w:rPr>
                <w:color w:val="auto"/>
              </w:rPr>
            </w:pPr>
            <w:r>
              <w:rPr>
                <w:color w:val="auto"/>
              </w:rPr>
              <w:t>(e)</w:t>
            </w:r>
            <w:r>
              <w:rPr>
                <w:color w:val="auto"/>
              </w:rPr>
              <w:tab/>
              <w:t>The employment of a veteran under the program will not result in the full or partial displacement of currently employed workers.</w:t>
            </w:r>
          </w:p>
          <w:p w:rsidR="00EB7650" w:rsidRDefault="00EB7650" w:rsidP="00B80BCF">
            <w:pPr>
              <w:pStyle w:val="BodyText1"/>
              <w:tabs>
                <w:tab w:val="left" w:pos="480"/>
              </w:tabs>
              <w:spacing w:after="120" w:line="120" w:lineRule="atLeast"/>
              <w:ind w:left="480" w:hanging="480"/>
              <w:rPr>
                <w:color w:val="auto"/>
              </w:rPr>
            </w:pPr>
            <w:r>
              <w:rPr>
                <w:color w:val="auto"/>
              </w:rPr>
              <w:t>(f)</w:t>
            </w:r>
            <w:r>
              <w:rPr>
                <w:color w:val="auto"/>
              </w:rPr>
              <w:tab/>
              <w:t>The employment of the veteran under this program will not be in a job while any other individual is on layoff from the same or substantially equivalent job or the opening for which was created as a result of having terminated the employment of any regular employee or otherwise having reduced the work force with the intention of hiring a veteran under this program.</w:t>
            </w:r>
          </w:p>
          <w:p w:rsidR="00EB7650" w:rsidRDefault="00EB7650" w:rsidP="00B80BCF">
            <w:pPr>
              <w:pStyle w:val="BodyText1"/>
              <w:tabs>
                <w:tab w:val="left" w:pos="480"/>
              </w:tabs>
              <w:spacing w:after="120" w:line="120" w:lineRule="atLeast"/>
              <w:ind w:left="480" w:hanging="480"/>
              <w:rPr>
                <w:color w:val="auto"/>
              </w:rPr>
            </w:pPr>
            <w:r>
              <w:rPr>
                <w:color w:val="auto"/>
              </w:rPr>
              <w:t>(g)</w:t>
            </w:r>
            <w:r>
              <w:rPr>
                <w:color w:val="auto"/>
              </w:rPr>
              <w:tab/>
              <w:t>The employer will not employ in this program a veteran who is already qualified by training or experience for the job for which training is to be provided.</w:t>
            </w:r>
          </w:p>
          <w:p w:rsidR="00EB7650" w:rsidRDefault="00EB7650" w:rsidP="00B80BCF">
            <w:pPr>
              <w:pStyle w:val="BodyText1"/>
              <w:tabs>
                <w:tab w:val="left" w:pos="480"/>
              </w:tabs>
              <w:spacing w:after="120" w:line="120" w:lineRule="atLeast"/>
              <w:ind w:left="480" w:hanging="480"/>
              <w:rPr>
                <w:color w:val="auto"/>
              </w:rPr>
            </w:pPr>
            <w:r>
              <w:rPr>
                <w:color w:val="auto"/>
              </w:rPr>
              <w:t>(h)</w:t>
            </w:r>
            <w:r>
              <w:rPr>
                <w:color w:val="auto"/>
              </w:rPr>
              <w:tab/>
              <w:t>The employer will consider the veteran’s prior training in the field for which he or she is being trained and will shorten his or her training program appropriately.</w:t>
            </w:r>
          </w:p>
          <w:p w:rsidR="00EB7650" w:rsidRDefault="00EB7650" w:rsidP="00B80BCF">
            <w:pPr>
              <w:pStyle w:val="BodyText1"/>
              <w:tabs>
                <w:tab w:val="left" w:pos="480"/>
              </w:tabs>
              <w:spacing w:after="120" w:line="120" w:lineRule="atLeast"/>
              <w:ind w:left="480" w:hanging="480"/>
              <w:rPr>
                <w:color w:val="auto"/>
              </w:rPr>
            </w:pPr>
            <w:r>
              <w:rPr>
                <w:color w:val="auto"/>
              </w:rPr>
              <w:t>(i)</w:t>
            </w:r>
            <w:r>
              <w:rPr>
                <w:color w:val="auto"/>
              </w:rPr>
              <w:tab/>
              <w:t>Each participating veteran will be employed full time in the program of job training.</w:t>
            </w:r>
          </w:p>
          <w:p w:rsidR="00EB7650" w:rsidRDefault="00EB7650" w:rsidP="00B80BCF">
            <w:pPr>
              <w:pStyle w:val="BodyText1"/>
              <w:tabs>
                <w:tab w:val="left" w:pos="480"/>
              </w:tabs>
              <w:spacing w:after="120" w:line="120" w:lineRule="atLeast"/>
              <w:ind w:left="480" w:hanging="480"/>
              <w:rPr>
                <w:color w:val="auto"/>
              </w:rPr>
            </w:pPr>
            <w:r>
              <w:rPr>
                <w:color w:val="auto"/>
              </w:rPr>
              <w:t>(j)</w:t>
            </w:r>
            <w:r>
              <w:rPr>
                <w:color w:val="auto"/>
              </w:rPr>
              <w:tab/>
              <w:t>The training period under the proposed program is not longer or shorter than the training period that employers in the community customarily require new employees to complete in order to become competent in the occupation for which training is to be provided.</w:t>
            </w:r>
          </w:p>
          <w:p w:rsidR="00EB7650" w:rsidRDefault="00EB7650" w:rsidP="00B80BCF">
            <w:pPr>
              <w:pStyle w:val="BodyText1"/>
              <w:tabs>
                <w:tab w:val="left" w:pos="480"/>
              </w:tabs>
              <w:spacing w:after="120" w:line="120" w:lineRule="atLeast"/>
              <w:ind w:left="480" w:hanging="480"/>
              <w:rPr>
                <w:color w:val="auto"/>
              </w:rPr>
            </w:pPr>
            <w:r>
              <w:rPr>
                <w:color w:val="auto"/>
              </w:rPr>
              <w:t>(k)</w:t>
            </w:r>
            <w:r>
              <w:rPr>
                <w:color w:val="auto"/>
              </w:rPr>
              <w:tab/>
              <w:t>There are in the training establishment or place of employment such space, equipment, instructional material, and instructor personnel as needed to accomplish the training objective.</w:t>
            </w:r>
          </w:p>
          <w:p w:rsidR="00EB7650" w:rsidRDefault="00EB7650" w:rsidP="00B80BCF">
            <w:pPr>
              <w:pStyle w:val="BodyText1"/>
              <w:tabs>
                <w:tab w:val="left" w:pos="480"/>
              </w:tabs>
              <w:spacing w:after="60" w:line="120" w:lineRule="atLeast"/>
              <w:ind w:left="475" w:hanging="475"/>
            </w:pPr>
            <w:r>
              <w:rPr>
                <w:color w:val="auto"/>
              </w:rPr>
              <w:t>(l)</w:t>
            </w:r>
            <w:r>
              <w:rPr>
                <w:color w:val="auto"/>
              </w:rPr>
              <w:tab/>
              <w:t>The employer will keep records adequate to show the progress made by each veteran participating in the program and otherwise to demonstrate compliance with the requirements of the program for at least 3 years.  The employer will make these records and accounts available for examination by the department as may be required.</w:t>
            </w:r>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3"/>
          </w:tcPr>
          <w:p w:rsidR="00EB7650" w:rsidRDefault="00EB7650">
            <w:pPr>
              <w:pStyle w:val="BodyText"/>
              <w:rPr>
                <w:sz w:val="8"/>
              </w:rPr>
            </w:pPr>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3"/>
            <w:tcBorders>
              <w:top w:val="single" w:sz="12" w:space="0" w:color="auto"/>
              <w:left w:val="single" w:sz="12" w:space="0" w:color="auto"/>
              <w:right w:val="single" w:sz="12" w:space="0" w:color="auto"/>
            </w:tcBorders>
            <w:shd w:val="pct15" w:color="000000" w:fill="FFFFFF"/>
          </w:tcPr>
          <w:p w:rsidR="00EB7650" w:rsidRDefault="00EB7650">
            <w:pPr>
              <w:pStyle w:val="BodyText"/>
              <w:rPr>
                <w:b/>
              </w:rPr>
            </w:pPr>
            <w:r>
              <w:rPr>
                <w:b/>
              </w:rPr>
              <w:t>I certify that the above information is accurate and the program requirements are met.</w:t>
            </w:r>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3"/>
            <w:tcBorders>
              <w:left w:val="single" w:sz="12" w:space="0" w:color="auto"/>
              <w:right w:val="single" w:sz="12" w:space="0" w:color="auto"/>
            </w:tcBorders>
            <w:shd w:val="pct15" w:color="000000" w:fill="FFFFFF"/>
          </w:tcPr>
          <w:p w:rsidR="00EB7650" w:rsidRDefault="00EB7650">
            <w:pPr>
              <w:pStyle w:val="BodyText"/>
              <w:rPr>
                <w:sz w:val="24"/>
              </w:rPr>
            </w:pPr>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gridSpan w:val="2"/>
            <w:tcBorders>
              <w:left w:val="single" w:sz="12" w:space="0" w:color="auto"/>
            </w:tcBorders>
            <w:shd w:val="pct15" w:color="000000" w:fill="FFFFFF"/>
          </w:tcPr>
          <w:p w:rsidR="00EB7650" w:rsidRDefault="00EB7650">
            <w:pPr>
              <w:pStyle w:val="BodyText"/>
            </w:pPr>
            <w:r>
              <w:t>Employer Signature:</w:t>
            </w:r>
          </w:p>
        </w:tc>
        <w:tc>
          <w:tcPr>
            <w:tcW w:w="3780" w:type="dxa"/>
            <w:gridSpan w:val="4"/>
            <w:tcBorders>
              <w:bottom w:val="single" w:sz="4" w:space="0" w:color="auto"/>
            </w:tcBorders>
            <w:shd w:val="pct15" w:color="000000" w:fill="FFFFFF"/>
          </w:tcPr>
          <w:p w:rsidR="00EB7650" w:rsidRDefault="00EB7650">
            <w:pPr>
              <w:pStyle w:val="BodyText"/>
            </w:pPr>
          </w:p>
        </w:tc>
        <w:tc>
          <w:tcPr>
            <w:tcW w:w="741" w:type="dxa"/>
            <w:shd w:val="pct15" w:color="000000" w:fill="FFFFFF"/>
          </w:tcPr>
          <w:p w:rsidR="00EB7650" w:rsidRDefault="00EB7650">
            <w:pPr>
              <w:pStyle w:val="BodyText"/>
            </w:pPr>
            <w:r>
              <w:t>Date:</w:t>
            </w:r>
          </w:p>
        </w:tc>
        <w:tc>
          <w:tcPr>
            <w:tcW w:w="1779" w:type="dxa"/>
            <w:gridSpan w:val="2"/>
            <w:tcBorders>
              <w:bottom w:val="single" w:sz="4" w:space="0" w:color="auto"/>
            </w:tcBorders>
            <w:shd w:val="pct15" w:color="000000" w:fill="FFFFFF"/>
          </w:tcPr>
          <w:p w:rsidR="00EB7650" w:rsidRDefault="00EB7650">
            <w:pPr>
              <w:pStyle w:val="BodyTex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00" w:type="dxa"/>
            <w:gridSpan w:val="2"/>
            <w:shd w:val="pct15" w:color="000000" w:fill="FFFFFF"/>
          </w:tcPr>
          <w:p w:rsidR="00EB7650" w:rsidRDefault="00EB7650">
            <w:pPr>
              <w:pStyle w:val="BodyText"/>
            </w:pPr>
            <w:r>
              <w:t>Phone:</w:t>
            </w:r>
          </w:p>
        </w:tc>
        <w:tc>
          <w:tcPr>
            <w:tcW w:w="1728" w:type="dxa"/>
            <w:gridSpan w:val="2"/>
            <w:tcBorders>
              <w:bottom w:val="single" w:sz="4" w:space="0" w:color="auto"/>
              <w:right w:val="single" w:sz="12" w:space="0" w:color="auto"/>
            </w:tcBorders>
            <w:shd w:val="pct15" w:color="000000" w:fill="FFFFFF"/>
          </w:tcPr>
          <w:p w:rsidR="00EB7650" w:rsidRDefault="00EB7650">
            <w:pPr>
              <w:pStyle w:val="BodyText"/>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B7650" w:rsidTr="00F47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gridSpan w:val="2"/>
            <w:tcBorders>
              <w:left w:val="single" w:sz="12" w:space="0" w:color="auto"/>
              <w:bottom w:val="single" w:sz="12" w:space="0" w:color="auto"/>
            </w:tcBorders>
            <w:shd w:val="pct15" w:color="000000" w:fill="FFFFFF"/>
          </w:tcPr>
          <w:p w:rsidR="00EB7650" w:rsidRDefault="00EB7650">
            <w:pPr>
              <w:pStyle w:val="BodyText"/>
              <w:rPr>
                <w:sz w:val="8"/>
              </w:rPr>
            </w:pPr>
          </w:p>
        </w:tc>
        <w:tc>
          <w:tcPr>
            <w:tcW w:w="3780" w:type="dxa"/>
            <w:gridSpan w:val="4"/>
            <w:tcBorders>
              <w:bottom w:val="single" w:sz="12" w:space="0" w:color="auto"/>
            </w:tcBorders>
            <w:shd w:val="pct15" w:color="000000" w:fill="FFFFFF"/>
          </w:tcPr>
          <w:p w:rsidR="00EB7650" w:rsidRDefault="00EB7650">
            <w:pPr>
              <w:pStyle w:val="BodyText"/>
              <w:rPr>
                <w:sz w:val="8"/>
              </w:rPr>
            </w:pPr>
          </w:p>
        </w:tc>
        <w:tc>
          <w:tcPr>
            <w:tcW w:w="741" w:type="dxa"/>
            <w:tcBorders>
              <w:bottom w:val="single" w:sz="12" w:space="0" w:color="auto"/>
            </w:tcBorders>
            <w:shd w:val="pct15" w:color="000000" w:fill="FFFFFF"/>
          </w:tcPr>
          <w:p w:rsidR="00EB7650" w:rsidRDefault="00EB7650">
            <w:pPr>
              <w:pStyle w:val="BodyText"/>
              <w:rPr>
                <w:sz w:val="8"/>
              </w:rPr>
            </w:pPr>
          </w:p>
        </w:tc>
        <w:tc>
          <w:tcPr>
            <w:tcW w:w="1779" w:type="dxa"/>
            <w:gridSpan w:val="2"/>
            <w:tcBorders>
              <w:bottom w:val="single" w:sz="12" w:space="0" w:color="auto"/>
            </w:tcBorders>
            <w:shd w:val="pct15" w:color="000000" w:fill="FFFFFF"/>
          </w:tcPr>
          <w:p w:rsidR="00EB7650" w:rsidRDefault="00EB7650">
            <w:pPr>
              <w:pStyle w:val="BodyText"/>
              <w:rPr>
                <w:sz w:val="8"/>
              </w:rPr>
            </w:pPr>
          </w:p>
        </w:tc>
        <w:tc>
          <w:tcPr>
            <w:tcW w:w="900" w:type="dxa"/>
            <w:gridSpan w:val="2"/>
            <w:tcBorders>
              <w:bottom w:val="single" w:sz="12" w:space="0" w:color="auto"/>
            </w:tcBorders>
            <w:shd w:val="pct15" w:color="000000" w:fill="FFFFFF"/>
          </w:tcPr>
          <w:p w:rsidR="00EB7650" w:rsidRDefault="00EB7650">
            <w:pPr>
              <w:pStyle w:val="BodyText"/>
              <w:rPr>
                <w:sz w:val="8"/>
              </w:rPr>
            </w:pPr>
          </w:p>
        </w:tc>
        <w:tc>
          <w:tcPr>
            <w:tcW w:w="1728" w:type="dxa"/>
            <w:gridSpan w:val="2"/>
            <w:tcBorders>
              <w:bottom w:val="single" w:sz="12" w:space="0" w:color="auto"/>
              <w:right w:val="single" w:sz="12" w:space="0" w:color="auto"/>
            </w:tcBorders>
            <w:shd w:val="pct15" w:color="000000" w:fill="FFFFFF"/>
          </w:tcPr>
          <w:p w:rsidR="00EB7650" w:rsidRDefault="00EB7650">
            <w:pPr>
              <w:pStyle w:val="BodyText"/>
              <w:rPr>
                <w:sz w:val="8"/>
              </w:rPr>
            </w:pPr>
          </w:p>
        </w:tc>
      </w:tr>
    </w:tbl>
    <w:p w:rsidR="00EB7650" w:rsidRDefault="00EB7650">
      <w:pPr>
        <w:pStyle w:val="BodyText"/>
      </w:pPr>
    </w:p>
    <w:sectPr w:rsidR="00EB7650">
      <w:footerReference w:type="default" r:id="rId8"/>
      <w:footerReference w:type="first" r:id="rId9"/>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9B" w:rsidRDefault="00725F9B">
      <w:r>
        <w:separator/>
      </w:r>
    </w:p>
  </w:endnote>
  <w:endnote w:type="continuationSeparator" w:id="0">
    <w:p w:rsidR="00725F9B" w:rsidRDefault="0072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50" w:rsidRDefault="00EB7650">
    <w:pPr>
      <w:pStyle w:val="Footer"/>
      <w:rPr>
        <w:rFonts w:ascii="Arial" w:hAnsi="Arial"/>
        <w:sz w:val="16"/>
      </w:rPr>
    </w:pPr>
    <w:r>
      <w:rPr>
        <w:rFonts w:ascii="Arial" w:hAnsi="Arial"/>
        <w:sz w:val="16"/>
      </w:rPr>
      <w:t>WDVA (09/98)</w:t>
    </w:r>
  </w:p>
  <w:p w:rsidR="00EB7650" w:rsidRDefault="00EB7650">
    <w:pPr>
      <w:pStyle w:val="Footer"/>
      <w:rPr>
        <w:rFonts w:ascii="Arial" w:hAnsi="Arial"/>
        <w:sz w:val="12"/>
      </w:rPr>
    </w:pPr>
    <w:r>
      <w:rPr>
        <w:rFonts w:ascii="Arial" w:hAnsi="Arial"/>
        <w:sz w:val="12"/>
      </w:rPr>
      <w:t>F:\APPLIC\WINWORD\TEMPLATE\1DVAMLAN.DOT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50" w:rsidRDefault="00EB7650" w:rsidP="00870193">
    <w:pPr>
      <w:pStyle w:val="Footer"/>
      <w:tabs>
        <w:tab w:val="clear" w:pos="4320"/>
        <w:tab w:val="clear" w:pos="8640"/>
        <w:tab w:val="left" w:pos="7020"/>
      </w:tabs>
      <w:ind w:right="-180"/>
      <w:rPr>
        <w:rFonts w:ascii="Arial" w:hAnsi="Arial"/>
        <w:sz w:val="16"/>
      </w:rPr>
    </w:pPr>
    <w:r>
      <w:rPr>
        <w:rFonts w:ascii="Arial" w:hAnsi="Arial"/>
        <w:sz w:val="16"/>
      </w:rPr>
      <w:t>WDVA 2039 (</w:t>
    </w:r>
    <w:r w:rsidR="00D00401">
      <w:rPr>
        <w:rFonts w:ascii="Arial" w:hAnsi="Arial"/>
        <w:sz w:val="16"/>
      </w:rPr>
      <w:t>08/16</w:t>
    </w:r>
    <w:r>
      <w:rPr>
        <w:rFonts w:ascii="Arial" w:hAnsi="Arial"/>
        <w:sz w:val="16"/>
      </w:rPr>
      <w:t>)</w:t>
    </w:r>
    <w:r>
      <w:rPr>
        <w:rFonts w:ascii="Arial" w:hAnsi="Arial"/>
        <w:sz w:val="16"/>
      </w:rPr>
      <w:tab/>
    </w:r>
    <w:r>
      <w:rPr>
        <w:rStyle w:val="PageNumber"/>
        <w:rFonts w:ascii="Arial" w:hAnsi="Arial"/>
        <w:sz w:val="16"/>
      </w:rPr>
      <w:t xml:space="preserve">You can </w:t>
    </w:r>
    <w:r w:rsidR="00330A1D">
      <w:rPr>
        <w:rStyle w:val="PageNumber"/>
        <w:rFonts w:ascii="Arial" w:hAnsi="Arial"/>
        <w:sz w:val="16"/>
      </w:rPr>
      <w:t>access</w:t>
    </w:r>
    <w:r>
      <w:rPr>
        <w:rStyle w:val="PageNumber"/>
        <w:rFonts w:ascii="Arial" w:hAnsi="Arial"/>
        <w:sz w:val="16"/>
      </w:rPr>
      <w:t xml:space="preserve"> the most recent version of this form </w:t>
    </w:r>
  </w:p>
  <w:p w:rsidR="00EB7650" w:rsidRDefault="00870193" w:rsidP="00870193">
    <w:pPr>
      <w:pStyle w:val="Footer"/>
      <w:tabs>
        <w:tab w:val="clear" w:pos="4320"/>
        <w:tab w:val="clear" w:pos="8640"/>
        <w:tab w:val="left" w:pos="7020"/>
      </w:tabs>
      <w:ind w:right="-180"/>
      <w:rPr>
        <w:rStyle w:val="PageNumber"/>
        <w:rFonts w:ascii="Arial" w:hAnsi="Arial"/>
        <w:i/>
        <w:sz w:val="16"/>
      </w:rPr>
    </w:pPr>
    <w:r>
      <w:rPr>
        <w:rFonts w:ascii="Arial" w:hAnsi="Arial"/>
        <w:sz w:val="12"/>
      </w:rPr>
      <w:t>W:\Templates\WDVA_</w:t>
    </w:r>
    <w:r w:rsidR="00EB7650">
      <w:rPr>
        <w:rFonts w:ascii="Arial" w:hAnsi="Arial"/>
        <w:sz w:val="12"/>
      </w:rPr>
      <w:t>2039_Retraining_Grant_Application_OJT.do</w:t>
    </w:r>
    <w:r>
      <w:rPr>
        <w:rFonts w:ascii="Arial" w:hAnsi="Arial"/>
        <w:sz w:val="12"/>
      </w:rPr>
      <w:t>t</w:t>
    </w:r>
    <w:r w:rsidR="00E23582">
      <w:rPr>
        <w:rFonts w:ascii="Arial" w:hAnsi="Arial"/>
        <w:sz w:val="12"/>
      </w:rPr>
      <w:t>x</w:t>
    </w:r>
    <w:r w:rsidR="00EB7650">
      <w:rPr>
        <w:rFonts w:ascii="Arial" w:hAnsi="Arial"/>
        <w:sz w:val="12"/>
      </w:rPr>
      <w:tab/>
    </w:r>
    <w:r>
      <w:rPr>
        <w:rStyle w:val="PageNumber"/>
        <w:rFonts w:ascii="Arial" w:hAnsi="Arial"/>
        <w:sz w:val="16"/>
      </w:rPr>
      <w:t xml:space="preserve">from the WDVA website at </w:t>
    </w:r>
  </w:p>
  <w:p w:rsidR="00B80BCF" w:rsidRDefault="00302525" w:rsidP="00B80BCF">
    <w:pPr>
      <w:pStyle w:val="Footer"/>
      <w:tabs>
        <w:tab w:val="clear" w:pos="4320"/>
        <w:tab w:val="clear" w:pos="8640"/>
        <w:tab w:val="left" w:pos="7020"/>
      </w:tabs>
      <w:ind w:right="-180"/>
      <w:jc w:val="right"/>
      <w:rPr>
        <w:sz w:val="12"/>
      </w:rPr>
    </w:pPr>
    <w:hyperlink r:id="rId1" w:history="1">
      <w:r w:rsidR="00B80BCF" w:rsidRPr="00EC30EC">
        <w:rPr>
          <w:rStyle w:val="Hyperlink"/>
          <w:rFonts w:ascii="Arial" w:hAnsi="Arial"/>
          <w:sz w:val="14"/>
        </w:rPr>
        <w:t>http://</w:t>
      </w:r>
      <w:r w:rsidR="00B80BCF" w:rsidRPr="00EC30EC">
        <w:rPr>
          <w:rStyle w:val="Hyperlink"/>
          <w:rFonts w:ascii="Arial" w:hAnsi="Arial"/>
          <w:i/>
          <w:sz w:val="14"/>
        </w:rPr>
        <w:t>dva.state.wi.us/Pages/newsedia/WDVAToolkit.aspx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9B" w:rsidRDefault="00725F9B">
      <w:r>
        <w:separator/>
      </w:r>
    </w:p>
  </w:footnote>
  <w:footnote w:type="continuationSeparator" w:id="0">
    <w:p w:rsidR="00725F9B" w:rsidRDefault="0072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76"/>
    <w:rsid w:val="00041276"/>
    <w:rsid w:val="000641BA"/>
    <w:rsid w:val="000C72C1"/>
    <w:rsid w:val="0011189C"/>
    <w:rsid w:val="001156C3"/>
    <w:rsid w:val="001628B9"/>
    <w:rsid w:val="002C3B49"/>
    <w:rsid w:val="002E5976"/>
    <w:rsid w:val="00302525"/>
    <w:rsid w:val="00330A1D"/>
    <w:rsid w:val="00471BCF"/>
    <w:rsid w:val="004B6304"/>
    <w:rsid w:val="004F3AAE"/>
    <w:rsid w:val="005A2558"/>
    <w:rsid w:val="006B4EBD"/>
    <w:rsid w:val="006E16AA"/>
    <w:rsid w:val="00715B5C"/>
    <w:rsid w:val="00725563"/>
    <w:rsid w:val="00725F9B"/>
    <w:rsid w:val="007449F5"/>
    <w:rsid w:val="00870193"/>
    <w:rsid w:val="008B69C6"/>
    <w:rsid w:val="008C25B2"/>
    <w:rsid w:val="009512F2"/>
    <w:rsid w:val="0095610C"/>
    <w:rsid w:val="00963934"/>
    <w:rsid w:val="00B53870"/>
    <w:rsid w:val="00B7551F"/>
    <w:rsid w:val="00B80BCF"/>
    <w:rsid w:val="00C1006A"/>
    <w:rsid w:val="00C11753"/>
    <w:rsid w:val="00C9040B"/>
    <w:rsid w:val="00CF45DD"/>
    <w:rsid w:val="00D00401"/>
    <w:rsid w:val="00D55AC8"/>
    <w:rsid w:val="00DF0E2A"/>
    <w:rsid w:val="00DF4B31"/>
    <w:rsid w:val="00E214C1"/>
    <w:rsid w:val="00E23582"/>
    <w:rsid w:val="00E352AE"/>
    <w:rsid w:val="00EB7650"/>
    <w:rsid w:val="00F06EC7"/>
    <w:rsid w:val="00F4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paragraph" w:customStyle="1" w:styleId="BodyText1">
    <w:name w:val="Body Text1"/>
    <w:pPr>
      <w:spacing w:after="240" w:line="240" w:lineRule="atLeast"/>
    </w:pPr>
    <w:rPr>
      <w:rFonts w:ascii="Tms Rmn" w:hAnsi="Tms Rmn"/>
      <w:snapToGrid w:val="0"/>
      <w:color w:val="000000"/>
      <w:sz w:val="22"/>
    </w:rPr>
  </w:style>
  <w:style w:type="character" w:styleId="FollowedHyperlink">
    <w:name w:val="FollowedHyperlink"/>
    <w:rsid w:val="004F3AAE"/>
    <w:rPr>
      <w:color w:val="800080"/>
      <w:u w:val="single"/>
    </w:rPr>
  </w:style>
  <w:style w:type="character" w:styleId="Hyperlink">
    <w:name w:val="Hyperlink"/>
    <w:rsid w:val="00B80BCF"/>
    <w:rPr>
      <w:color w:val="0000FF"/>
      <w:u w:val="single"/>
    </w:rPr>
  </w:style>
  <w:style w:type="paragraph" w:styleId="BalloonText">
    <w:name w:val="Balloon Text"/>
    <w:basedOn w:val="Normal"/>
    <w:link w:val="BalloonTextChar"/>
    <w:rsid w:val="00715B5C"/>
    <w:rPr>
      <w:rFonts w:ascii="Tahoma" w:hAnsi="Tahoma" w:cs="Tahoma"/>
      <w:sz w:val="16"/>
      <w:szCs w:val="16"/>
    </w:rPr>
  </w:style>
  <w:style w:type="character" w:customStyle="1" w:styleId="BalloonTextChar">
    <w:name w:val="Balloon Text Char"/>
    <w:link w:val="BalloonText"/>
    <w:rsid w:val="00715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paragraph" w:customStyle="1" w:styleId="BodyText1">
    <w:name w:val="Body Text1"/>
    <w:pPr>
      <w:spacing w:after="240" w:line="240" w:lineRule="atLeast"/>
    </w:pPr>
    <w:rPr>
      <w:rFonts w:ascii="Tms Rmn" w:hAnsi="Tms Rmn"/>
      <w:snapToGrid w:val="0"/>
      <w:color w:val="000000"/>
      <w:sz w:val="22"/>
    </w:rPr>
  </w:style>
  <w:style w:type="character" w:styleId="FollowedHyperlink">
    <w:name w:val="FollowedHyperlink"/>
    <w:rsid w:val="004F3AAE"/>
    <w:rPr>
      <w:color w:val="800080"/>
      <w:u w:val="single"/>
    </w:rPr>
  </w:style>
  <w:style w:type="character" w:styleId="Hyperlink">
    <w:name w:val="Hyperlink"/>
    <w:rsid w:val="00B80BCF"/>
    <w:rPr>
      <w:color w:val="0000FF"/>
      <w:u w:val="single"/>
    </w:rPr>
  </w:style>
  <w:style w:type="paragraph" w:styleId="BalloonText">
    <w:name w:val="Balloon Text"/>
    <w:basedOn w:val="Normal"/>
    <w:link w:val="BalloonTextChar"/>
    <w:rsid w:val="00715B5C"/>
    <w:rPr>
      <w:rFonts w:ascii="Tahoma" w:hAnsi="Tahoma" w:cs="Tahoma"/>
      <w:sz w:val="16"/>
      <w:szCs w:val="16"/>
    </w:rPr>
  </w:style>
  <w:style w:type="character" w:customStyle="1" w:styleId="BalloonTextChar">
    <w:name w:val="Balloon Text Char"/>
    <w:link w:val="BalloonText"/>
    <w:rsid w:val="00715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apwmad0p4145:35574/Pages/news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039_Retraining_Grant_Application_OJ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137E2-D6CC-4764-8885-AEDE65594684}"/>
</file>

<file path=customXml/itemProps2.xml><?xml version="1.0" encoding="utf-8"?>
<ds:datastoreItem xmlns:ds="http://schemas.openxmlformats.org/officeDocument/2006/customXml" ds:itemID="{0EF2D197-2B3E-4D80-977C-0BF009D8DD01}"/>
</file>

<file path=customXml/itemProps3.xml><?xml version="1.0" encoding="utf-8"?>
<ds:datastoreItem xmlns:ds="http://schemas.openxmlformats.org/officeDocument/2006/customXml" ds:itemID="{42409504-6960-4745-BDC5-93D87FFDA227}"/>
</file>

<file path=customXml/itemProps4.xml><?xml version="1.0" encoding="utf-8"?>
<ds:datastoreItem xmlns:ds="http://schemas.openxmlformats.org/officeDocument/2006/customXml" ds:itemID="{1042A944-98F3-4515-BA3A-064885DB384A}"/>
</file>

<file path=docProps/app.xml><?xml version="1.0" encoding="utf-8"?>
<Properties xmlns="http://schemas.openxmlformats.org/officeDocument/2006/extended-properties" xmlns:vt="http://schemas.openxmlformats.org/officeDocument/2006/docPropsVTypes">
  <Template>WDVA_2039_Retraining_Grant_Application_OJT.dotx</Template>
  <TotalTime>0</TotalTime>
  <Pages>1</Pages>
  <Words>584</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WDVA 2039 - Retraining Grant Application - OJT</vt:lpstr>
    </vt:vector>
  </TitlesOfParts>
  <Company>Dept of Veterans Affairs</Company>
  <LinksUpToDate>false</LinksUpToDate>
  <CharactersWithSpaces>3771</CharactersWithSpaces>
  <SharedDoc>false</SharedDoc>
  <HLinks>
    <vt:vector size="6" baseType="variant">
      <vt:variant>
        <vt:i4>6750304</vt:i4>
      </vt:variant>
      <vt:variant>
        <vt:i4>0</vt:i4>
      </vt:variant>
      <vt:variant>
        <vt:i4>0</vt:i4>
      </vt:variant>
      <vt:variant>
        <vt:i4>5</vt:i4>
      </vt:variant>
      <vt:variant>
        <vt:lpwstr>http://dva.state.wi.us/Pages/newsedia/WDVAToolkit.aspx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WDVA_2039_Retraining_Grant_Application_OJT</dc:title>
  <dc:creator>Fay, Becky</dc:creator>
  <cp:lastModifiedBy>Jones, Brian</cp:lastModifiedBy>
  <cp:revision>2</cp:revision>
  <cp:lastPrinted>2017-02-14T16:11:00Z</cp:lastPrinted>
  <dcterms:created xsi:type="dcterms:W3CDTF">2017-02-14T16:12:00Z</dcterms:created>
  <dcterms:modified xsi:type="dcterms:W3CDTF">2017-02-14T16:12:00Z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